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5" w:type="dxa"/>
        <w:tblCellSpacing w:w="0" w:type="dxa"/>
        <w:tblInd w:w="-105" w:type="dxa"/>
        <w:shd w:val="clear" w:color="auto" w:fill="000066"/>
        <w:tblCellMar>
          <w:top w:w="75" w:type="dxa"/>
          <w:left w:w="75" w:type="dxa"/>
          <w:bottom w:w="75" w:type="dxa"/>
          <w:right w:w="75" w:type="dxa"/>
        </w:tblCellMar>
        <w:tblLook w:val="04A0"/>
      </w:tblPr>
      <w:tblGrid>
        <w:gridCol w:w="9705"/>
      </w:tblGrid>
      <w:tr w:rsidR="00A22127" w:rsidRPr="00A22127" w:rsidTr="00A22127">
        <w:trPr>
          <w:tblCellSpacing w:w="0" w:type="dxa"/>
        </w:trPr>
        <w:tc>
          <w:tcPr>
            <w:tcW w:w="9705" w:type="dxa"/>
            <w:shd w:val="clear" w:color="auto" w:fill="FFFFFF"/>
            <w:hideMark/>
          </w:tcPr>
          <w:tbl>
            <w:tblPr>
              <w:tblW w:w="0" w:type="auto"/>
              <w:tblCellSpacing w:w="0" w:type="dxa"/>
              <w:tblCellMar>
                <w:left w:w="0" w:type="dxa"/>
                <w:right w:w="0" w:type="dxa"/>
              </w:tblCellMar>
              <w:tblLook w:val="04A0"/>
            </w:tblPr>
            <w:tblGrid>
              <w:gridCol w:w="3882"/>
            </w:tblGrid>
            <w:tr w:rsidR="00A22127" w:rsidRPr="00A22127">
              <w:trPr>
                <w:tblCellSpacing w:w="0" w:type="dxa"/>
              </w:trPr>
              <w:tc>
                <w:tcPr>
                  <w:tcW w:w="0" w:type="auto"/>
                  <w:vAlign w:val="center"/>
                  <w:hideMark/>
                </w:tcPr>
                <w:p w:rsidR="00A22127" w:rsidRPr="00A22127" w:rsidRDefault="00A22127" w:rsidP="00A22127">
                  <w:pPr>
                    <w:spacing w:after="0" w:line="240" w:lineRule="auto"/>
                    <w:rPr>
                      <w:rFonts w:ascii="Times New Roman" w:eastAsia="Times New Roman" w:hAnsi="Times New Roman" w:cs="Times New Roman"/>
                      <w:b/>
                      <w:sz w:val="28"/>
                      <w:szCs w:val="28"/>
                    </w:rPr>
                  </w:pPr>
                  <w:r w:rsidRPr="00A22127">
                    <w:rPr>
                      <w:rFonts w:ascii="Times New Roman" w:eastAsia="Times New Roman" w:hAnsi="Times New Roman" w:cs="Times New Roman"/>
                      <w:b/>
                      <w:sz w:val="28"/>
                      <w:szCs w:val="28"/>
                    </w:rPr>
                    <w:t> Stephen Jay Gould  (1941-2002)</w:t>
                  </w:r>
                </w:p>
              </w:tc>
            </w:tr>
          </w:tbl>
          <w:p w:rsidR="00A22127" w:rsidRPr="00A22127" w:rsidRDefault="00A22127" w:rsidP="00A22127">
            <w:pPr>
              <w:spacing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2250" w:type="dxa"/>
              <w:tblCellSpacing w:w="15" w:type="dxa"/>
              <w:tblCellMar>
                <w:top w:w="75" w:type="dxa"/>
                <w:left w:w="75" w:type="dxa"/>
                <w:bottom w:w="75" w:type="dxa"/>
                <w:right w:w="75" w:type="dxa"/>
              </w:tblCellMar>
              <w:tblLook w:val="04A0"/>
            </w:tblPr>
            <w:tblGrid>
              <w:gridCol w:w="2460"/>
            </w:tblGrid>
            <w:tr w:rsidR="00A22127" w:rsidRPr="00A22127">
              <w:trPr>
                <w:tblCellSpacing w:w="15" w:type="dxa"/>
              </w:trPr>
              <w:tc>
                <w:tcPr>
                  <w:tcW w:w="0" w:type="auto"/>
                  <w:vAlign w:val="center"/>
                  <w:hideMark/>
                </w:tcPr>
                <w:p w:rsidR="00A22127" w:rsidRPr="00A22127" w:rsidRDefault="00A22127" w:rsidP="00A221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09700" cy="1905000"/>
                        <wp:effectExtent l="19050" t="0" r="0" b="0"/>
                        <wp:docPr id="1" name="Picture 1" descr="Stephen Jay Go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en Jay Gould"/>
                                <pic:cNvPicPr>
                                  <a:picLocks noChangeAspect="1" noChangeArrowheads="1"/>
                                </pic:cNvPicPr>
                              </pic:nvPicPr>
                              <pic:blipFill>
                                <a:blip r:embed="rId4" cstate="print"/>
                                <a:srcRect/>
                                <a:stretch>
                                  <a:fillRect/>
                                </a:stretch>
                              </pic:blipFill>
                              <pic:spPr bwMode="auto">
                                <a:xfrm>
                                  <a:off x="0" y="0"/>
                                  <a:ext cx="1409700" cy="1905000"/>
                                </a:xfrm>
                                <a:prstGeom prst="rect">
                                  <a:avLst/>
                                </a:prstGeom>
                                <a:noFill/>
                                <a:ln w="9525">
                                  <a:noFill/>
                                  <a:miter lim="800000"/>
                                  <a:headEnd/>
                                  <a:tailEnd/>
                                </a:ln>
                              </pic:spPr>
                            </pic:pic>
                          </a:graphicData>
                        </a:graphic>
                      </wp:inline>
                    </w:drawing>
                  </w:r>
                </w:p>
              </w:tc>
            </w:tr>
            <w:tr w:rsidR="00A22127" w:rsidRPr="00A22127">
              <w:trPr>
                <w:tblCellSpacing w:w="15" w:type="dxa"/>
              </w:trPr>
              <w:tc>
                <w:tcPr>
                  <w:tcW w:w="0" w:type="auto"/>
                  <w:vAlign w:val="center"/>
                  <w:hideMark/>
                </w:tcPr>
                <w:p w:rsidR="00A22127" w:rsidRPr="00A22127" w:rsidRDefault="00A22127" w:rsidP="00A22127">
                  <w:pPr>
                    <w:spacing w:before="100" w:beforeAutospacing="1" w:after="100" w:afterAutospacing="1" w:line="240" w:lineRule="auto"/>
                    <w:rPr>
                      <w:rFonts w:ascii="Times New Roman" w:eastAsia="Times New Roman" w:hAnsi="Times New Roman" w:cs="Times New Roman"/>
                      <w:sz w:val="24"/>
                      <w:szCs w:val="24"/>
                    </w:rPr>
                  </w:pPr>
                  <w:r w:rsidRPr="00A22127">
                    <w:rPr>
                      <w:rFonts w:ascii="Times New Roman" w:eastAsia="Times New Roman" w:hAnsi="Times New Roman" w:cs="Times New Roman"/>
                      <w:sz w:val="24"/>
                      <w:szCs w:val="24"/>
                    </w:rPr>
                    <w:t>Stephen Jay Gould</w:t>
                  </w:r>
                  <w:r w:rsidRPr="00A22127">
                    <w:rPr>
                      <w:rFonts w:ascii="Times New Roman" w:eastAsia="Times New Roman" w:hAnsi="Times New Roman" w:cs="Times New Roman"/>
                      <w:sz w:val="24"/>
                      <w:szCs w:val="24"/>
                    </w:rPr>
                    <w:br/>
                    <w:t xml:space="preserve">Photo: Roderick </w:t>
                  </w:r>
                  <w:proofErr w:type="spellStart"/>
                  <w:r w:rsidRPr="00A22127">
                    <w:rPr>
                      <w:rFonts w:ascii="Times New Roman" w:eastAsia="Times New Roman" w:hAnsi="Times New Roman" w:cs="Times New Roman"/>
                      <w:sz w:val="24"/>
                      <w:szCs w:val="24"/>
                    </w:rPr>
                    <w:t>Mickens</w:t>
                  </w:r>
                  <w:proofErr w:type="spellEnd"/>
                  <w:r w:rsidRPr="00A22127">
                    <w:rPr>
                      <w:rFonts w:ascii="Times New Roman" w:eastAsia="Times New Roman" w:hAnsi="Times New Roman" w:cs="Times New Roman"/>
                      <w:sz w:val="24"/>
                      <w:szCs w:val="24"/>
                    </w:rPr>
                    <w:t>, AMNH</w:t>
                  </w:r>
                </w:p>
              </w:tc>
            </w:tr>
          </w:tbl>
          <w:p w:rsidR="00A22127" w:rsidRPr="00A22127" w:rsidRDefault="00A22127" w:rsidP="00A22127">
            <w:pPr>
              <w:spacing w:before="100" w:beforeAutospacing="1" w:after="100" w:afterAutospacing="1" w:line="240" w:lineRule="auto"/>
              <w:rPr>
                <w:rFonts w:ascii="Times New Roman" w:eastAsia="Times New Roman" w:hAnsi="Times New Roman" w:cs="Times New Roman"/>
                <w:sz w:val="24"/>
                <w:szCs w:val="24"/>
              </w:rPr>
            </w:pPr>
            <w:r w:rsidRPr="00A22127">
              <w:rPr>
                <w:rFonts w:ascii="Times New Roman" w:eastAsia="Times New Roman" w:hAnsi="Times New Roman" w:cs="Times New Roman"/>
                <w:sz w:val="24"/>
                <w:szCs w:val="24"/>
              </w:rPr>
              <w:t xml:space="preserve">The American Museum of Natural History mourns the death of Stephen Jay Gould, one of the most influential paleontologists and evolutionary biologists of the late 20th and early 21st centuries. Dr. Gould's long-standing association with the Museum began as a doctoral student in the joint American Museum-Columbia University program working under the advisement of the eminent paleontologist and Museum Curator Norman Newell. As a student he also began a lifelong collaboration with Niles </w:t>
            </w:r>
            <w:proofErr w:type="spellStart"/>
            <w:r w:rsidRPr="00A22127">
              <w:rPr>
                <w:rFonts w:ascii="Times New Roman" w:eastAsia="Times New Roman" w:hAnsi="Times New Roman" w:cs="Times New Roman"/>
                <w:sz w:val="24"/>
                <w:szCs w:val="24"/>
              </w:rPr>
              <w:t>Eldredge</w:t>
            </w:r>
            <w:proofErr w:type="spellEnd"/>
            <w:r w:rsidRPr="00A22127">
              <w:rPr>
                <w:rFonts w:ascii="Times New Roman" w:eastAsia="Times New Roman" w:hAnsi="Times New Roman" w:cs="Times New Roman"/>
                <w:sz w:val="24"/>
                <w:szCs w:val="24"/>
              </w:rPr>
              <w:t>, now Curator in the American Museum of Natural History's Division of Paleontology, on the theory of punctuated equilibrium. The theory argues that evolutionary history is a pattern of rapid shifts followed by stasis rather than a slow and steady process of change. His association with the Museum continued with his regular contributions to Natural History magazine between 1974 and 2001, resulting in over 300 essays, many of which were collected in books such as </w:t>
            </w:r>
            <w:r w:rsidRPr="00A22127">
              <w:rPr>
                <w:rFonts w:ascii="Times New Roman" w:eastAsia="Times New Roman" w:hAnsi="Times New Roman" w:cs="Times New Roman"/>
                <w:i/>
                <w:iCs/>
                <w:sz w:val="24"/>
                <w:szCs w:val="24"/>
              </w:rPr>
              <w:t>Ever Since Darwin</w:t>
            </w:r>
            <w:r w:rsidRPr="00A22127">
              <w:rPr>
                <w:rFonts w:ascii="Times New Roman" w:eastAsia="Times New Roman" w:hAnsi="Times New Roman" w:cs="Times New Roman"/>
                <w:sz w:val="24"/>
                <w:szCs w:val="24"/>
              </w:rPr>
              <w:t> and </w:t>
            </w:r>
            <w:r w:rsidRPr="00A22127">
              <w:rPr>
                <w:rFonts w:ascii="Times New Roman" w:eastAsia="Times New Roman" w:hAnsi="Times New Roman" w:cs="Times New Roman"/>
                <w:i/>
                <w:iCs/>
                <w:sz w:val="24"/>
                <w:szCs w:val="24"/>
              </w:rPr>
              <w:t>Bully for Brontosaurus</w:t>
            </w:r>
            <w:r w:rsidRPr="00A22127">
              <w:rPr>
                <w:rFonts w:ascii="Times New Roman" w:eastAsia="Times New Roman" w:hAnsi="Times New Roman" w:cs="Times New Roman"/>
                <w:sz w:val="24"/>
                <w:szCs w:val="24"/>
              </w:rPr>
              <w:t>. He was also named the Frederick P. Rose Honorary Curator in the Museum's Division of Paleontology.</w:t>
            </w:r>
            <w:r w:rsidRPr="00A22127">
              <w:rPr>
                <w:rFonts w:ascii="Times New Roman" w:eastAsia="Times New Roman" w:hAnsi="Times New Roman" w:cs="Times New Roman"/>
                <w:sz w:val="24"/>
                <w:szCs w:val="24"/>
              </w:rPr>
              <w:br/>
            </w:r>
            <w:r w:rsidRPr="00A22127">
              <w:rPr>
                <w:rFonts w:ascii="Times New Roman" w:eastAsia="Times New Roman" w:hAnsi="Times New Roman" w:cs="Times New Roman"/>
                <w:sz w:val="24"/>
                <w:szCs w:val="24"/>
              </w:rPr>
              <w:br/>
              <w:t xml:space="preserve">Gould began teaching at Harvard University in 1967 where he spent his entire career. At Harvard he held the titles Alexander Agassiz Professor of Zoology, Curator of Invertebrate Paleontology in the Museum of Comparative Zoology, and Professor of Geology. He was also Vincent Astor Visiting Research Professor of Biology at New York University. His honors included the prestigious </w:t>
            </w:r>
            <w:proofErr w:type="spellStart"/>
            <w:r w:rsidRPr="00A22127">
              <w:rPr>
                <w:rFonts w:ascii="Times New Roman" w:eastAsia="Times New Roman" w:hAnsi="Times New Roman" w:cs="Times New Roman"/>
                <w:sz w:val="24"/>
                <w:szCs w:val="24"/>
              </w:rPr>
              <w:t>Schuchert</w:t>
            </w:r>
            <w:proofErr w:type="spellEnd"/>
            <w:r w:rsidRPr="00A22127">
              <w:rPr>
                <w:rFonts w:ascii="Times New Roman" w:eastAsia="Times New Roman" w:hAnsi="Times New Roman" w:cs="Times New Roman"/>
                <w:sz w:val="24"/>
                <w:szCs w:val="24"/>
              </w:rPr>
              <w:t xml:space="preserve"> Award for excellence in paleontological research by a scientist under 40, the MacArthur Foundation "Genius" Fellowship, and "Scientist of the Year" </w:t>
            </w:r>
            <w:proofErr w:type="spellStart"/>
            <w:r w:rsidRPr="00A22127">
              <w:rPr>
                <w:rFonts w:ascii="Times New Roman" w:eastAsia="Times New Roman" w:hAnsi="Times New Roman" w:cs="Times New Roman"/>
                <w:sz w:val="24"/>
                <w:szCs w:val="24"/>
              </w:rPr>
              <w:t>by</w:t>
            </w:r>
            <w:r w:rsidRPr="00A22127">
              <w:rPr>
                <w:rFonts w:ascii="Times New Roman" w:eastAsia="Times New Roman" w:hAnsi="Times New Roman" w:cs="Times New Roman"/>
                <w:i/>
                <w:iCs/>
                <w:sz w:val="24"/>
                <w:szCs w:val="24"/>
              </w:rPr>
              <w:t>Discover</w:t>
            </w:r>
            <w:proofErr w:type="spellEnd"/>
            <w:r w:rsidRPr="00A22127">
              <w:rPr>
                <w:rFonts w:ascii="Times New Roman" w:eastAsia="Times New Roman" w:hAnsi="Times New Roman" w:cs="Times New Roman"/>
                <w:sz w:val="24"/>
                <w:szCs w:val="24"/>
              </w:rPr>
              <w:t xml:space="preserve"> magazine for the theory of punctuated equilibrium that he co-authored with Niles </w:t>
            </w:r>
            <w:proofErr w:type="spellStart"/>
            <w:r w:rsidRPr="00A22127">
              <w:rPr>
                <w:rFonts w:ascii="Times New Roman" w:eastAsia="Times New Roman" w:hAnsi="Times New Roman" w:cs="Times New Roman"/>
                <w:sz w:val="24"/>
                <w:szCs w:val="24"/>
              </w:rPr>
              <w:t>Eldredge</w:t>
            </w:r>
            <w:proofErr w:type="spellEnd"/>
            <w:r w:rsidRPr="00A22127">
              <w:rPr>
                <w:rFonts w:ascii="Times New Roman" w:eastAsia="Times New Roman" w:hAnsi="Times New Roman" w:cs="Times New Roman"/>
                <w:sz w:val="24"/>
                <w:szCs w:val="24"/>
              </w:rPr>
              <w:t>. Gould was also a frequent contributor to </w:t>
            </w:r>
            <w:r w:rsidRPr="00A22127">
              <w:rPr>
                <w:rFonts w:ascii="Times New Roman" w:eastAsia="Times New Roman" w:hAnsi="Times New Roman" w:cs="Times New Roman"/>
                <w:i/>
                <w:iCs/>
                <w:sz w:val="24"/>
                <w:szCs w:val="24"/>
              </w:rPr>
              <w:t>Discover</w:t>
            </w:r>
            <w:r w:rsidRPr="00A22127">
              <w:rPr>
                <w:rFonts w:ascii="Times New Roman" w:eastAsia="Times New Roman" w:hAnsi="Times New Roman" w:cs="Times New Roman"/>
                <w:sz w:val="24"/>
                <w:szCs w:val="24"/>
              </w:rPr>
              <w:t> magazine. He served as the President of the Paleontological Society and President of the American Association for the Advancement of Science. Gould won the National Magazine Award for Essays and Criticism in 1980 and in 1981 received both the American Book Award for </w:t>
            </w:r>
            <w:r w:rsidRPr="00A22127">
              <w:rPr>
                <w:rFonts w:ascii="Times New Roman" w:eastAsia="Times New Roman" w:hAnsi="Times New Roman" w:cs="Times New Roman"/>
                <w:i/>
                <w:iCs/>
                <w:sz w:val="24"/>
                <w:szCs w:val="24"/>
              </w:rPr>
              <w:t>The Panda's Thumb</w:t>
            </w:r>
            <w:r w:rsidRPr="00A22127">
              <w:rPr>
                <w:rFonts w:ascii="Times New Roman" w:eastAsia="Times New Roman" w:hAnsi="Times New Roman" w:cs="Times New Roman"/>
                <w:sz w:val="24"/>
                <w:szCs w:val="24"/>
              </w:rPr>
              <w:t xml:space="preserve"> and the National Book </w:t>
            </w:r>
            <w:proofErr w:type="spellStart"/>
            <w:r w:rsidRPr="00A22127">
              <w:rPr>
                <w:rFonts w:ascii="Times New Roman" w:eastAsia="Times New Roman" w:hAnsi="Times New Roman" w:cs="Times New Roman"/>
                <w:sz w:val="24"/>
                <w:szCs w:val="24"/>
              </w:rPr>
              <w:t>Critic's</w:t>
            </w:r>
            <w:proofErr w:type="spellEnd"/>
            <w:r w:rsidRPr="00A22127">
              <w:rPr>
                <w:rFonts w:ascii="Times New Roman" w:eastAsia="Times New Roman" w:hAnsi="Times New Roman" w:cs="Times New Roman"/>
                <w:sz w:val="24"/>
                <w:szCs w:val="24"/>
              </w:rPr>
              <w:t xml:space="preserve"> Circle award for </w:t>
            </w:r>
            <w:r w:rsidRPr="00A22127">
              <w:rPr>
                <w:rFonts w:ascii="Times New Roman" w:eastAsia="Times New Roman" w:hAnsi="Times New Roman" w:cs="Times New Roman"/>
                <w:i/>
                <w:iCs/>
                <w:sz w:val="24"/>
                <w:szCs w:val="24"/>
              </w:rPr>
              <w:t xml:space="preserve">The </w:t>
            </w:r>
            <w:proofErr w:type="spellStart"/>
            <w:r w:rsidRPr="00A22127">
              <w:rPr>
                <w:rFonts w:ascii="Times New Roman" w:eastAsia="Times New Roman" w:hAnsi="Times New Roman" w:cs="Times New Roman"/>
                <w:i/>
                <w:iCs/>
                <w:sz w:val="24"/>
                <w:szCs w:val="24"/>
              </w:rPr>
              <w:t>Mismeasure</w:t>
            </w:r>
            <w:proofErr w:type="spellEnd"/>
            <w:r w:rsidRPr="00A22127">
              <w:rPr>
                <w:rFonts w:ascii="Times New Roman" w:eastAsia="Times New Roman" w:hAnsi="Times New Roman" w:cs="Times New Roman"/>
                <w:i/>
                <w:iCs/>
                <w:sz w:val="24"/>
                <w:szCs w:val="24"/>
              </w:rPr>
              <w:t xml:space="preserve"> of Man</w:t>
            </w:r>
            <w:r w:rsidRPr="00A22127">
              <w:rPr>
                <w:rFonts w:ascii="Times New Roman" w:eastAsia="Times New Roman" w:hAnsi="Times New Roman" w:cs="Times New Roman"/>
                <w:sz w:val="24"/>
                <w:szCs w:val="24"/>
              </w:rPr>
              <w:t>. His other books include </w:t>
            </w:r>
            <w:r w:rsidRPr="00A22127">
              <w:rPr>
                <w:rFonts w:ascii="Times New Roman" w:eastAsia="Times New Roman" w:hAnsi="Times New Roman" w:cs="Times New Roman"/>
                <w:i/>
                <w:iCs/>
                <w:sz w:val="24"/>
                <w:szCs w:val="24"/>
              </w:rPr>
              <w:t>The Flamingo's Smile, Hen's Teeth and Horse's Toes, An Urchin in the Storm</w:t>
            </w:r>
            <w:r w:rsidRPr="00A22127">
              <w:rPr>
                <w:rFonts w:ascii="Times New Roman" w:eastAsia="Times New Roman" w:hAnsi="Times New Roman" w:cs="Times New Roman"/>
                <w:sz w:val="24"/>
                <w:szCs w:val="24"/>
              </w:rPr>
              <w:t>, and </w:t>
            </w:r>
            <w:r w:rsidRPr="00A22127">
              <w:rPr>
                <w:rFonts w:ascii="Times New Roman" w:eastAsia="Times New Roman" w:hAnsi="Times New Roman" w:cs="Times New Roman"/>
                <w:i/>
                <w:iCs/>
                <w:sz w:val="24"/>
                <w:szCs w:val="24"/>
              </w:rPr>
              <w:t>Wonderful Life: The Burgess Shale and the Nature of History</w:t>
            </w:r>
            <w:r w:rsidRPr="00A22127">
              <w:rPr>
                <w:rFonts w:ascii="Times New Roman" w:eastAsia="Times New Roman" w:hAnsi="Times New Roman" w:cs="Times New Roman"/>
                <w:sz w:val="24"/>
                <w:szCs w:val="24"/>
              </w:rPr>
              <w:t> and his recently published comprehensive volume </w:t>
            </w:r>
            <w:r w:rsidRPr="00A22127">
              <w:rPr>
                <w:rFonts w:ascii="Times New Roman" w:eastAsia="Times New Roman" w:hAnsi="Times New Roman" w:cs="Times New Roman"/>
                <w:i/>
                <w:iCs/>
                <w:sz w:val="24"/>
                <w:szCs w:val="24"/>
              </w:rPr>
              <w:t>The Structure of Evolutionary Theory</w:t>
            </w:r>
            <w:r w:rsidRPr="00A22127">
              <w:rPr>
                <w:rFonts w:ascii="Times New Roman" w:eastAsia="Times New Roman" w:hAnsi="Times New Roman" w:cs="Times New Roman"/>
                <w:sz w:val="24"/>
                <w:szCs w:val="24"/>
              </w:rPr>
              <w:t>.</w:t>
            </w:r>
            <w:r w:rsidRPr="00A22127">
              <w:rPr>
                <w:rFonts w:ascii="Times New Roman" w:eastAsia="Times New Roman" w:hAnsi="Times New Roman" w:cs="Times New Roman"/>
                <w:sz w:val="24"/>
                <w:szCs w:val="24"/>
              </w:rPr>
              <w:br/>
            </w:r>
            <w:r w:rsidRPr="00A22127">
              <w:rPr>
                <w:rFonts w:ascii="Times New Roman" w:eastAsia="Times New Roman" w:hAnsi="Times New Roman" w:cs="Times New Roman"/>
                <w:sz w:val="24"/>
                <w:szCs w:val="24"/>
              </w:rPr>
              <w:br/>
              <w:t>Gould regarded himself primarily as an evolutionary biologist, where his queries explored subjects from fossils to growth and development, speciation, extinction, adaptation as well as many more facets of the field. As a writer of science, philosophy, and history his interests embraced a great range of issues pertinent to both science and society. He wrote with passion, facility and clarity about such topics as racial stereotyping, the human genome, health and longevity, evolution and creationism, art, poetry, music, and baseball.</w:t>
            </w:r>
            <w:r w:rsidRPr="00A22127">
              <w:rPr>
                <w:rFonts w:ascii="Times New Roman" w:eastAsia="Times New Roman" w:hAnsi="Times New Roman" w:cs="Times New Roman"/>
                <w:sz w:val="24"/>
                <w:szCs w:val="24"/>
              </w:rPr>
              <w:br/>
            </w:r>
            <w:r w:rsidRPr="00A22127">
              <w:rPr>
                <w:rFonts w:ascii="Times New Roman" w:eastAsia="Times New Roman" w:hAnsi="Times New Roman" w:cs="Times New Roman"/>
                <w:sz w:val="24"/>
                <w:szCs w:val="24"/>
              </w:rPr>
              <w:br/>
              <w:t>While a highly influential scientist in the areas of his specialty, he also made, through his writing and speaking, an unparalleled connection to the public concerning many aspects of science and its impact on humanity.</w:t>
            </w:r>
          </w:p>
          <w:p w:rsidR="00A22127" w:rsidRPr="00A22127" w:rsidRDefault="00A22127" w:rsidP="00A22127">
            <w:pPr>
              <w:spacing w:before="100" w:beforeAutospacing="1" w:after="100" w:afterAutospacing="1" w:line="240" w:lineRule="auto"/>
              <w:rPr>
                <w:rFonts w:ascii="Times New Roman" w:eastAsia="Times New Roman" w:hAnsi="Times New Roman" w:cs="Times New Roman"/>
                <w:sz w:val="24"/>
                <w:szCs w:val="24"/>
              </w:rPr>
            </w:pPr>
            <w:r w:rsidRPr="00A22127">
              <w:rPr>
                <w:rFonts w:ascii="Times New Roman" w:eastAsia="Times New Roman" w:hAnsi="Times New Roman" w:cs="Times New Roman"/>
                <w:sz w:val="24"/>
                <w:szCs w:val="24"/>
              </w:rPr>
              <w:t>Three of Dr. Gould's columns written for </w:t>
            </w:r>
            <w:r w:rsidRPr="00A22127">
              <w:rPr>
                <w:rFonts w:ascii="Times New Roman" w:eastAsia="Times New Roman" w:hAnsi="Times New Roman" w:cs="Times New Roman"/>
                <w:i/>
                <w:iCs/>
                <w:sz w:val="24"/>
                <w:szCs w:val="24"/>
              </w:rPr>
              <w:t>Natural History</w:t>
            </w:r>
            <w:r w:rsidRPr="00A22127">
              <w:rPr>
                <w:rFonts w:ascii="Times New Roman" w:eastAsia="Times New Roman" w:hAnsi="Times New Roman" w:cs="Times New Roman"/>
                <w:sz w:val="24"/>
                <w:szCs w:val="24"/>
              </w:rPr>
              <w:t> magazine are online:</w:t>
            </w:r>
          </w:p>
          <w:p w:rsidR="00A22127" w:rsidRPr="00A22127" w:rsidRDefault="00A22127" w:rsidP="00A22127">
            <w:pPr>
              <w:spacing w:before="100" w:beforeAutospacing="1" w:after="100" w:afterAutospacing="1" w:line="240" w:lineRule="auto"/>
              <w:rPr>
                <w:rFonts w:ascii="Times New Roman" w:eastAsia="Times New Roman" w:hAnsi="Times New Roman" w:cs="Times New Roman"/>
                <w:sz w:val="24"/>
                <w:szCs w:val="24"/>
              </w:rPr>
            </w:pPr>
            <w:hyperlink r:id="rId5" w:history="1">
              <w:r w:rsidRPr="00A22127">
                <w:rPr>
                  <w:rFonts w:ascii="Times New Roman" w:eastAsia="Times New Roman" w:hAnsi="Times New Roman" w:cs="Times New Roman"/>
                  <w:color w:val="0000FF"/>
                  <w:sz w:val="24"/>
                  <w:szCs w:val="24"/>
                  <w:u w:val="single"/>
                </w:rPr>
                <w:t>Pick from the Past: Size and Shape</w:t>
              </w:r>
            </w:hyperlink>
            <w:r w:rsidRPr="00A22127">
              <w:rPr>
                <w:rFonts w:ascii="Times New Roman" w:eastAsia="Times New Roman" w:hAnsi="Times New Roman" w:cs="Times New Roman"/>
                <w:sz w:val="24"/>
                <w:szCs w:val="24"/>
              </w:rPr>
              <w:br/>
            </w:r>
            <w:r w:rsidRPr="00A22127">
              <w:rPr>
                <w:rFonts w:ascii="Times New Roman" w:eastAsia="Times New Roman" w:hAnsi="Times New Roman" w:cs="Times New Roman"/>
                <w:i/>
                <w:iCs/>
                <w:sz w:val="24"/>
                <w:szCs w:val="24"/>
              </w:rPr>
              <w:t>Natural History</w:t>
            </w:r>
            <w:r w:rsidRPr="00A22127">
              <w:rPr>
                <w:rFonts w:ascii="Times New Roman" w:eastAsia="Times New Roman" w:hAnsi="Times New Roman" w:cs="Times New Roman"/>
                <w:sz w:val="24"/>
                <w:szCs w:val="24"/>
              </w:rPr>
              <w:t xml:space="preserve"> celebrates the 25th anniversary of Stephen Jay Gould's column "This View of Life." In honor of the occasion, this month's Pick From the Past features Gould's first column, in </w:t>
            </w:r>
            <w:r w:rsidRPr="00A22127">
              <w:rPr>
                <w:rFonts w:ascii="Times New Roman" w:eastAsia="Times New Roman" w:hAnsi="Times New Roman" w:cs="Times New Roman"/>
                <w:sz w:val="24"/>
                <w:szCs w:val="24"/>
              </w:rPr>
              <w:lastRenderedPageBreak/>
              <w:t>the January 1974 issue.</w:t>
            </w:r>
          </w:p>
          <w:p w:rsidR="00A22127" w:rsidRPr="00A22127" w:rsidRDefault="00A22127" w:rsidP="00A22127">
            <w:pPr>
              <w:spacing w:before="100" w:beforeAutospacing="1" w:after="100" w:afterAutospacing="1" w:line="240" w:lineRule="auto"/>
              <w:rPr>
                <w:rFonts w:ascii="Times New Roman" w:eastAsia="Times New Roman" w:hAnsi="Times New Roman" w:cs="Times New Roman"/>
                <w:sz w:val="24"/>
                <w:szCs w:val="24"/>
              </w:rPr>
            </w:pPr>
            <w:hyperlink r:id="rId6" w:history="1">
              <w:r w:rsidRPr="00A22127">
                <w:rPr>
                  <w:rFonts w:ascii="Times New Roman" w:eastAsia="Times New Roman" w:hAnsi="Times New Roman" w:cs="Times New Roman"/>
                  <w:color w:val="0000FF"/>
                  <w:sz w:val="24"/>
                  <w:szCs w:val="24"/>
                  <w:u w:val="single"/>
                </w:rPr>
                <w:t>This View of Life: The Creation Myths of Cooperstown</w:t>
              </w:r>
            </w:hyperlink>
            <w:r w:rsidRPr="00A22127">
              <w:rPr>
                <w:rFonts w:ascii="Times New Roman" w:eastAsia="Times New Roman" w:hAnsi="Times New Roman" w:cs="Times New Roman"/>
                <w:sz w:val="24"/>
                <w:szCs w:val="24"/>
              </w:rPr>
              <w:br/>
              <w:t>Or why the Cardiff Giants are an unbeatable and appropriately named team</w:t>
            </w:r>
          </w:p>
          <w:p w:rsidR="00A22127" w:rsidRPr="00A22127" w:rsidRDefault="00A22127" w:rsidP="00A22127">
            <w:pPr>
              <w:spacing w:before="100" w:beforeAutospacing="1" w:after="100" w:afterAutospacing="1" w:line="240" w:lineRule="auto"/>
              <w:rPr>
                <w:rFonts w:ascii="Times New Roman" w:eastAsia="Times New Roman" w:hAnsi="Times New Roman" w:cs="Times New Roman"/>
                <w:sz w:val="24"/>
                <w:szCs w:val="24"/>
              </w:rPr>
            </w:pPr>
            <w:hyperlink r:id="rId7" w:history="1">
              <w:r w:rsidRPr="00A22127">
                <w:rPr>
                  <w:rFonts w:ascii="Times New Roman" w:eastAsia="Times New Roman" w:hAnsi="Times New Roman" w:cs="Times New Roman"/>
                  <w:color w:val="0000FF"/>
                  <w:sz w:val="24"/>
                  <w:szCs w:val="24"/>
                  <w:u w:val="single"/>
                </w:rPr>
                <w:t>This View of Life: I Have Landed</w:t>
              </w:r>
            </w:hyperlink>
            <w:r w:rsidRPr="00A22127">
              <w:rPr>
                <w:rFonts w:ascii="Times New Roman" w:eastAsia="Times New Roman" w:hAnsi="Times New Roman" w:cs="Times New Roman"/>
                <w:sz w:val="24"/>
                <w:szCs w:val="24"/>
              </w:rPr>
              <w:br/>
              <w:t>In the final essay of this twenty-seven-year series, the author reflects on continuity—from family history to the branching lineage of terrestrial life.</w:t>
            </w:r>
          </w:p>
          <w:p w:rsidR="00A22127" w:rsidRPr="00A22127" w:rsidRDefault="00A22127" w:rsidP="00A22127">
            <w:pPr>
              <w:spacing w:after="0" w:line="240" w:lineRule="auto"/>
              <w:rPr>
                <w:rFonts w:ascii="Times New Roman" w:eastAsia="Times New Roman" w:hAnsi="Times New Roman" w:cs="Times New Roman"/>
                <w:sz w:val="24"/>
                <w:szCs w:val="24"/>
              </w:rPr>
            </w:pPr>
          </w:p>
        </w:tc>
      </w:tr>
    </w:tbl>
    <w:p w:rsidR="00A22127" w:rsidRPr="00A22127" w:rsidRDefault="00A22127" w:rsidP="00A22127">
      <w:pPr>
        <w:spacing w:after="0" w:line="240" w:lineRule="auto"/>
        <w:rPr>
          <w:rFonts w:ascii="Times New Roman" w:eastAsia="Times New Roman" w:hAnsi="Times New Roman" w:cs="Times New Roman"/>
          <w:vanish/>
          <w:sz w:val="24"/>
          <w:szCs w:val="24"/>
        </w:rPr>
      </w:pPr>
    </w:p>
    <w:tbl>
      <w:tblPr>
        <w:tblW w:w="9525" w:type="dxa"/>
        <w:tblCellSpacing w:w="0" w:type="dxa"/>
        <w:tblCellMar>
          <w:top w:w="75" w:type="dxa"/>
          <w:left w:w="75" w:type="dxa"/>
          <w:bottom w:w="75" w:type="dxa"/>
          <w:right w:w="75" w:type="dxa"/>
        </w:tblCellMar>
        <w:tblLook w:val="04A0"/>
      </w:tblPr>
      <w:tblGrid>
        <w:gridCol w:w="9525"/>
      </w:tblGrid>
      <w:tr w:rsidR="00A22127" w:rsidRPr="00A22127" w:rsidTr="00A22127">
        <w:trPr>
          <w:tblCellSpacing w:w="0" w:type="dxa"/>
        </w:trPr>
        <w:tc>
          <w:tcPr>
            <w:tcW w:w="0" w:type="auto"/>
            <w:hideMark/>
          </w:tcPr>
          <w:p w:rsidR="00A22127" w:rsidRPr="00A22127" w:rsidRDefault="00A22127" w:rsidP="00A22127">
            <w:pPr>
              <w:spacing w:after="0" w:line="240" w:lineRule="auto"/>
              <w:jc w:val="center"/>
              <w:rPr>
                <w:rFonts w:ascii="Times New Roman" w:eastAsia="Times New Roman" w:hAnsi="Times New Roman" w:cs="Times New Roman"/>
                <w:sz w:val="24"/>
                <w:szCs w:val="24"/>
              </w:rPr>
            </w:pPr>
            <w:bookmarkStart w:id="0" w:name="Search"/>
            <w:r>
              <w:rPr>
                <w:rFonts w:ascii="Times New Roman" w:eastAsia="Times New Roman" w:hAnsi="Times New Roman" w:cs="Times New Roman"/>
                <w:noProof/>
                <w:color w:val="0000FF"/>
                <w:sz w:val="24"/>
                <w:szCs w:val="24"/>
              </w:rPr>
              <w:drawing>
                <wp:inline distT="0" distB="0" distL="0" distR="0">
                  <wp:extent cx="323850" cy="142875"/>
                  <wp:effectExtent l="19050" t="0" r="0" b="0"/>
                  <wp:docPr id="2" name="Picture 2" descr="Search">
                    <a:hlinkClick xmlns:a="http://schemas.openxmlformats.org/drawingml/2006/main" r:id="rId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rch">
                            <a:hlinkClick r:id="rId8" tgtFrame="&quot;_top&quot;"/>
                          </pic:cNvPr>
                          <pic:cNvPicPr>
                            <a:picLocks noChangeAspect="1" noChangeArrowheads="1"/>
                          </pic:cNvPicPr>
                        </pic:nvPicPr>
                        <pic:blipFill>
                          <a:blip r:embed="rId9" cstate="print"/>
                          <a:srcRect/>
                          <a:stretch>
                            <a:fillRect/>
                          </a:stretch>
                        </pic:blipFill>
                        <pic:spPr bwMode="auto">
                          <a:xfrm>
                            <a:off x="0" y="0"/>
                            <a:ext cx="323850" cy="142875"/>
                          </a:xfrm>
                          <a:prstGeom prst="rect">
                            <a:avLst/>
                          </a:prstGeom>
                          <a:noFill/>
                          <a:ln w="9525">
                            <a:noFill/>
                            <a:miter lim="800000"/>
                            <a:headEnd/>
                            <a:tailEnd/>
                          </a:ln>
                        </pic:spPr>
                      </pic:pic>
                    </a:graphicData>
                  </a:graphic>
                </wp:inline>
              </w:drawing>
            </w:r>
            <w:bookmarkEnd w:id="0"/>
            <w:r w:rsidRPr="00A22127">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142875"/>
                  <wp:effectExtent l="19050" t="0" r="9525" b="0"/>
                  <wp:docPr id="3" name="Picture 3"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ider"/>
                          <pic:cNvPicPr>
                            <a:picLocks noChangeAspect="1" noChangeArrowheads="1"/>
                          </pic:cNvPicPr>
                        </pic:nvPicPr>
                        <pic:blipFill>
                          <a:blip r:embed="rId10"/>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A22127">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400050" cy="142875"/>
                  <wp:effectExtent l="19050" t="0" r="0" b="0"/>
                  <wp:docPr id="4" name="Picture 4" descr="Site map">
                    <a:hlinkClick xmlns:a="http://schemas.openxmlformats.org/drawingml/2006/main" r:id="rId1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e map">
                            <a:hlinkClick r:id="rId11" tgtFrame="&quot;_top&quot;"/>
                          </pic:cNvPr>
                          <pic:cNvPicPr>
                            <a:picLocks noChangeAspect="1" noChangeArrowheads="1"/>
                          </pic:cNvPicPr>
                        </pic:nvPicPr>
                        <pic:blipFill>
                          <a:blip r:embed="rId12" cstate="print"/>
                          <a:srcRect/>
                          <a:stretch>
                            <a:fillRect/>
                          </a:stretch>
                        </pic:blipFill>
                        <pic:spPr bwMode="auto">
                          <a:xfrm>
                            <a:off x="0" y="0"/>
                            <a:ext cx="400050" cy="142875"/>
                          </a:xfrm>
                          <a:prstGeom prst="rect">
                            <a:avLst/>
                          </a:prstGeom>
                          <a:noFill/>
                          <a:ln w="9525">
                            <a:noFill/>
                            <a:miter lim="800000"/>
                            <a:headEnd/>
                            <a:tailEnd/>
                          </a:ln>
                        </pic:spPr>
                      </pic:pic>
                    </a:graphicData>
                  </a:graphic>
                </wp:inline>
              </w:drawing>
            </w:r>
            <w:r w:rsidRPr="00A22127">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142875"/>
                  <wp:effectExtent l="19050" t="0" r="9525" b="0"/>
                  <wp:docPr id="5" name="Picture 5"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vider"/>
                          <pic:cNvPicPr>
                            <a:picLocks noChangeAspect="1" noChangeArrowheads="1"/>
                          </pic:cNvPicPr>
                        </pic:nvPicPr>
                        <pic:blipFill>
                          <a:blip r:embed="rId10"/>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A22127">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180975" cy="142875"/>
                  <wp:effectExtent l="19050" t="0" r="9525" b="0"/>
                  <wp:docPr id="6" name="Picture 6" descr="FAQ">
                    <a:hlinkClick xmlns:a="http://schemas.openxmlformats.org/drawingml/2006/main" r:id="rId1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Q">
                            <a:hlinkClick r:id="rId13" tgtFrame="&quot;_top&quot;"/>
                          </pic:cNvPr>
                          <pic:cNvPicPr>
                            <a:picLocks noChangeAspect="1" noChangeArrowheads="1"/>
                          </pic:cNvPicPr>
                        </pic:nvPicPr>
                        <pic:blipFill>
                          <a:blip r:embed="rId14"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A22127">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142875"/>
                  <wp:effectExtent l="19050" t="0" r="9525" b="0"/>
                  <wp:docPr id="7" name="Picture 7"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vider"/>
                          <pic:cNvPicPr>
                            <a:picLocks noChangeAspect="1" noChangeArrowheads="1"/>
                          </pic:cNvPicPr>
                        </pic:nvPicPr>
                        <pic:blipFill>
                          <a:blip r:embed="rId10"/>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A22127">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723900" cy="142875"/>
                  <wp:effectExtent l="19050" t="0" r="0" b="0"/>
                  <wp:docPr id="8" name="Picture 8" descr="Copyright">
                    <a:hlinkClick xmlns:a="http://schemas.openxmlformats.org/drawingml/2006/main" r:id="rId1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pyright">
                            <a:hlinkClick r:id="rId15" tgtFrame="&quot;_top&quot;"/>
                          </pic:cNvPr>
                          <pic:cNvPicPr>
                            <a:picLocks noChangeAspect="1" noChangeArrowheads="1"/>
                          </pic:cNvPicPr>
                        </pic:nvPicPr>
                        <pic:blipFill>
                          <a:blip r:embed="rId16" cstate="print"/>
                          <a:srcRect/>
                          <a:stretch>
                            <a:fillRect/>
                          </a:stretch>
                        </pic:blipFill>
                        <pic:spPr bwMode="auto">
                          <a:xfrm>
                            <a:off x="0" y="0"/>
                            <a:ext cx="723900" cy="142875"/>
                          </a:xfrm>
                          <a:prstGeom prst="rect">
                            <a:avLst/>
                          </a:prstGeom>
                          <a:noFill/>
                          <a:ln w="9525">
                            <a:noFill/>
                            <a:miter lim="800000"/>
                            <a:headEnd/>
                            <a:tailEnd/>
                          </a:ln>
                        </pic:spPr>
                      </pic:pic>
                    </a:graphicData>
                  </a:graphic>
                </wp:inline>
              </w:drawing>
            </w:r>
            <w:r w:rsidRPr="00A22127">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142875"/>
                  <wp:effectExtent l="19050" t="0" r="9525" b="0"/>
                  <wp:docPr id="9" name="Picture 9"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vider"/>
                          <pic:cNvPicPr>
                            <a:picLocks noChangeAspect="1" noChangeArrowheads="1"/>
                          </pic:cNvPicPr>
                        </pic:nvPicPr>
                        <pic:blipFill>
                          <a:blip r:embed="rId10"/>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A22127">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704850" cy="142875"/>
                  <wp:effectExtent l="19050" t="0" r="0" b="0"/>
                  <wp:docPr id="10" name="Picture 10" descr="Privacy policy">
                    <a:hlinkClick xmlns:a="http://schemas.openxmlformats.org/drawingml/2006/main" r:id="rId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vacy policy">
                            <a:hlinkClick r:id="rId17" tgtFrame="&quot;_top&quot;"/>
                          </pic:cNvPr>
                          <pic:cNvPicPr>
                            <a:picLocks noChangeAspect="1" noChangeArrowheads="1"/>
                          </pic:cNvPicPr>
                        </pic:nvPicPr>
                        <pic:blipFill>
                          <a:blip r:embed="rId18" cstate="print"/>
                          <a:srcRect/>
                          <a:stretch>
                            <a:fillRect/>
                          </a:stretch>
                        </pic:blipFill>
                        <pic:spPr bwMode="auto">
                          <a:xfrm>
                            <a:off x="0" y="0"/>
                            <a:ext cx="704850" cy="142875"/>
                          </a:xfrm>
                          <a:prstGeom prst="rect">
                            <a:avLst/>
                          </a:prstGeom>
                          <a:noFill/>
                          <a:ln w="9525">
                            <a:noFill/>
                            <a:miter lim="800000"/>
                            <a:headEnd/>
                            <a:tailEnd/>
                          </a:ln>
                        </pic:spPr>
                      </pic:pic>
                    </a:graphicData>
                  </a:graphic>
                </wp:inline>
              </w:drawing>
            </w:r>
            <w:r w:rsidRPr="00A22127">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142875"/>
                  <wp:effectExtent l="19050" t="0" r="9525" b="0"/>
                  <wp:docPr id="11" name="Picture 11"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vider"/>
                          <pic:cNvPicPr>
                            <a:picLocks noChangeAspect="1" noChangeArrowheads="1"/>
                          </pic:cNvPicPr>
                        </pic:nvPicPr>
                        <pic:blipFill>
                          <a:blip r:embed="rId10"/>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A22127">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561975" cy="142875"/>
                  <wp:effectExtent l="19050" t="0" r="9525" b="0"/>
                  <wp:docPr id="12" name="Picture 12" descr="Rose Center">
                    <a:hlinkClick xmlns:a="http://schemas.openxmlformats.org/drawingml/2006/main" r:id="rId1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se Center">
                            <a:hlinkClick r:id="rId19" tgtFrame="&quot;_top&quot;"/>
                          </pic:cNvPr>
                          <pic:cNvPicPr>
                            <a:picLocks noChangeAspect="1" noChangeArrowheads="1"/>
                          </pic:cNvPicPr>
                        </pic:nvPicPr>
                        <pic:blipFill>
                          <a:blip r:embed="rId20" cstate="print"/>
                          <a:srcRect/>
                          <a:stretch>
                            <a:fillRect/>
                          </a:stretch>
                        </pic:blipFill>
                        <pic:spPr bwMode="auto">
                          <a:xfrm>
                            <a:off x="0" y="0"/>
                            <a:ext cx="561975" cy="142875"/>
                          </a:xfrm>
                          <a:prstGeom prst="rect">
                            <a:avLst/>
                          </a:prstGeom>
                          <a:noFill/>
                          <a:ln w="9525">
                            <a:noFill/>
                            <a:miter lim="800000"/>
                            <a:headEnd/>
                            <a:tailEnd/>
                          </a:ln>
                        </pic:spPr>
                      </pic:pic>
                    </a:graphicData>
                  </a:graphic>
                </wp:inline>
              </w:drawing>
            </w:r>
            <w:r w:rsidRPr="00A22127">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142875"/>
                  <wp:effectExtent l="19050" t="0" r="9525" b="0"/>
                  <wp:docPr id="13" name="Picture 13"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vider"/>
                          <pic:cNvPicPr>
                            <a:picLocks noChangeAspect="1" noChangeArrowheads="1"/>
                          </pic:cNvPicPr>
                        </pic:nvPicPr>
                        <pic:blipFill>
                          <a:blip r:embed="rId10"/>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A22127">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533400" cy="142875"/>
                  <wp:effectExtent l="19050" t="0" r="0" b="0"/>
                  <wp:docPr id="14" name="Picture 14" descr="Contact us">
                    <a:hlinkClick xmlns:a="http://schemas.openxmlformats.org/drawingml/2006/main" r:id="rId2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tact us">
                            <a:hlinkClick r:id="rId21" tgtFrame="&quot;_top&quot;"/>
                          </pic:cNvPr>
                          <pic:cNvPicPr>
                            <a:picLocks noChangeAspect="1" noChangeArrowheads="1"/>
                          </pic:cNvPicPr>
                        </pic:nvPicPr>
                        <pic:blipFill>
                          <a:blip r:embed="rId22" cstate="print"/>
                          <a:srcRect/>
                          <a:stretch>
                            <a:fillRect/>
                          </a:stretch>
                        </pic:blipFill>
                        <pic:spPr bwMode="auto">
                          <a:xfrm>
                            <a:off x="0" y="0"/>
                            <a:ext cx="533400" cy="142875"/>
                          </a:xfrm>
                          <a:prstGeom prst="rect">
                            <a:avLst/>
                          </a:prstGeom>
                          <a:noFill/>
                          <a:ln w="9525">
                            <a:noFill/>
                            <a:miter lim="800000"/>
                            <a:headEnd/>
                            <a:tailEnd/>
                          </a:ln>
                        </pic:spPr>
                      </pic:pic>
                    </a:graphicData>
                  </a:graphic>
                </wp:inline>
              </w:drawing>
            </w:r>
            <w:r w:rsidRPr="00A22127">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142875"/>
                  <wp:effectExtent l="19050" t="0" r="9525" b="0"/>
                  <wp:docPr id="15" name="Picture 15"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vider"/>
                          <pic:cNvPicPr>
                            <a:picLocks noChangeAspect="1" noChangeArrowheads="1"/>
                          </pic:cNvPicPr>
                        </pic:nvPicPr>
                        <pic:blipFill>
                          <a:blip r:embed="rId10"/>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Pr="00A22127">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1104900" cy="142875"/>
                  <wp:effectExtent l="19050" t="0" r="0" b="0"/>
                  <wp:docPr id="16" name="enotes" descr="Sign up for eNotes">
                    <a:hlinkClick xmlns:a="http://schemas.openxmlformats.org/drawingml/2006/main" r:id="rId2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tes" descr="Sign up for eNotes">
                            <a:hlinkClick r:id="rId23" tgtFrame="&quot;_top&quot;"/>
                          </pic:cNvPr>
                          <pic:cNvPicPr>
                            <a:picLocks noChangeAspect="1" noChangeArrowheads="1"/>
                          </pic:cNvPicPr>
                        </pic:nvPicPr>
                        <pic:blipFill>
                          <a:blip r:embed="rId24" cstate="print"/>
                          <a:srcRect/>
                          <a:stretch>
                            <a:fillRect/>
                          </a:stretch>
                        </pic:blipFill>
                        <pic:spPr bwMode="auto">
                          <a:xfrm>
                            <a:off x="0" y="0"/>
                            <a:ext cx="1104900" cy="142875"/>
                          </a:xfrm>
                          <a:prstGeom prst="rect">
                            <a:avLst/>
                          </a:prstGeom>
                          <a:noFill/>
                          <a:ln w="9525">
                            <a:noFill/>
                            <a:miter lim="800000"/>
                            <a:headEnd/>
                            <a:tailEnd/>
                          </a:ln>
                        </pic:spPr>
                      </pic:pic>
                    </a:graphicData>
                  </a:graphic>
                </wp:inline>
              </w:drawing>
            </w:r>
          </w:p>
        </w:tc>
      </w:tr>
    </w:tbl>
    <w:p w:rsidR="00EB0150" w:rsidRPr="00A22127" w:rsidRDefault="00EB0150" w:rsidP="00A22127">
      <w:pPr>
        <w:jc w:val="center"/>
        <w:rPr>
          <w:sz w:val="24"/>
          <w:szCs w:val="24"/>
        </w:rPr>
      </w:pPr>
    </w:p>
    <w:sectPr w:rsidR="00EB0150" w:rsidRPr="00A22127" w:rsidSect="00A221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22127"/>
    <w:rsid w:val="00A22127"/>
    <w:rsid w:val="00EB0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photocredit">
    <w:name w:val="progphotocredit"/>
    <w:basedOn w:val="Normal"/>
    <w:rsid w:val="00A22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text">
    <w:name w:val="progtext"/>
    <w:basedOn w:val="Normal"/>
    <w:rsid w:val="00A2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2127"/>
  </w:style>
  <w:style w:type="character" w:styleId="Hyperlink">
    <w:name w:val="Hyperlink"/>
    <w:basedOn w:val="DefaultParagraphFont"/>
    <w:uiPriority w:val="99"/>
    <w:semiHidden/>
    <w:unhideWhenUsed/>
    <w:rsid w:val="00A22127"/>
    <w:rPr>
      <w:color w:val="0000FF"/>
      <w:u w:val="single"/>
    </w:rPr>
  </w:style>
  <w:style w:type="paragraph" w:styleId="BalloonText">
    <w:name w:val="Balloon Text"/>
    <w:basedOn w:val="Normal"/>
    <w:link w:val="BalloonTextChar"/>
    <w:uiPriority w:val="99"/>
    <w:semiHidden/>
    <w:unhideWhenUsed/>
    <w:rsid w:val="00A2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892462">
      <w:bodyDiv w:val="1"/>
      <w:marLeft w:val="0"/>
      <w:marRight w:val="0"/>
      <w:marTop w:val="0"/>
      <w:marBottom w:val="0"/>
      <w:divBdr>
        <w:top w:val="none" w:sz="0" w:space="0" w:color="auto"/>
        <w:left w:val="none" w:sz="0" w:space="0" w:color="auto"/>
        <w:bottom w:val="none" w:sz="0" w:space="0" w:color="auto"/>
        <w:right w:val="none" w:sz="0" w:space="0" w:color="auto"/>
      </w:divBdr>
      <w:divsChild>
        <w:div w:id="129321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nh.org/site_map/index.html?src=footer" TargetMode="External"/><Relationship Id="rId13" Type="http://schemas.openxmlformats.org/officeDocument/2006/relationships/hyperlink" Target="http://www.amnh.org/common/faq/index.html?src=footer" TargetMode="External"/><Relationship Id="rId18" Type="http://schemas.openxmlformats.org/officeDocument/2006/relationships/image" Target="media/image7.gi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amnh.org/museum/welcome/contact.html?src=footer" TargetMode="External"/><Relationship Id="rId7" Type="http://schemas.openxmlformats.org/officeDocument/2006/relationships/hyperlink" Target="http://www.amnh.org/naturalhistory/features/1200_feature.html" TargetMode="External"/><Relationship Id="rId12" Type="http://schemas.openxmlformats.org/officeDocument/2006/relationships/image" Target="media/image4.gif"/><Relationship Id="rId17" Type="http://schemas.openxmlformats.org/officeDocument/2006/relationships/hyperlink" Target="http://www.amnh.org/common/privacy/index.html?src=footer"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gif"/><Relationship Id="rId20" Type="http://schemas.openxmlformats.org/officeDocument/2006/relationships/image" Target="media/image8.gif"/><Relationship Id="rId1" Type="http://schemas.openxmlformats.org/officeDocument/2006/relationships/styles" Target="styles.xml"/><Relationship Id="rId6" Type="http://schemas.openxmlformats.org/officeDocument/2006/relationships/hyperlink" Target="http://www.amnh.org/naturalhistory/0302/0302_pick.html" TargetMode="External"/><Relationship Id="rId11" Type="http://schemas.openxmlformats.org/officeDocument/2006/relationships/hyperlink" Target="http://www.amnh.org/site_map/?src=footer" TargetMode="External"/><Relationship Id="rId24" Type="http://schemas.openxmlformats.org/officeDocument/2006/relationships/image" Target="media/image10.gif"/><Relationship Id="rId5" Type="http://schemas.openxmlformats.org/officeDocument/2006/relationships/hyperlink" Target="http://www.amnh.org/naturalhistory/editors_pick/november99_pick.html" TargetMode="External"/><Relationship Id="rId15" Type="http://schemas.openxmlformats.org/officeDocument/2006/relationships/hyperlink" Target="http://www.amnh.org/common/copyright/?src=footer" TargetMode="External"/><Relationship Id="rId23" Type="http://schemas.openxmlformats.org/officeDocument/2006/relationships/hyperlink" Target="http://paciolan.myprefs.com/?@amnh" TargetMode="External"/><Relationship Id="rId10" Type="http://schemas.openxmlformats.org/officeDocument/2006/relationships/image" Target="media/image3.gif"/><Relationship Id="rId19" Type="http://schemas.openxmlformats.org/officeDocument/2006/relationships/hyperlink" Target="http://www.amnh.org/rose/?src=footer" TargetMode="External"/><Relationship Id="rId4" Type="http://schemas.openxmlformats.org/officeDocument/2006/relationships/image" Target="media/image1.jpeg"/><Relationship Id="rId9" Type="http://schemas.openxmlformats.org/officeDocument/2006/relationships/image" Target="media/image2.gif"/><Relationship Id="rId14" Type="http://schemas.openxmlformats.org/officeDocument/2006/relationships/image" Target="media/image5.gif"/><Relationship Id="rId22"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2015-05-07T04:21:00Z</dcterms:created>
  <dcterms:modified xsi:type="dcterms:W3CDTF">2015-05-07T04:22:00Z</dcterms:modified>
</cp:coreProperties>
</file>